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50" w:rsidRDefault="003E55CA">
      <w:pPr>
        <w:tabs>
          <w:tab w:val="left" w:pos="36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>План мероприятий ГБУСОН РО «СРЦ Егорлыкского района» на 1 квартал 2025 года</w:t>
      </w:r>
      <w:bookmarkStart w:id="0" w:name="_GoBack"/>
      <w:bookmarkEnd w:id="0"/>
    </w:p>
    <w:p w:rsidR="00774C50" w:rsidRDefault="00774C50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color w:val="FF0000"/>
          <w:sz w:val="12"/>
        </w:rPr>
      </w:pPr>
    </w:p>
    <w:p w:rsidR="00774C50" w:rsidRDefault="00774C50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color w:val="FF0000"/>
          <w:sz w:val="12"/>
        </w:rPr>
      </w:pPr>
    </w:p>
    <w:tbl>
      <w:tblPr>
        <w:tblW w:w="1559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34"/>
        <w:gridCol w:w="6887"/>
        <w:gridCol w:w="1697"/>
        <w:gridCol w:w="6275"/>
      </w:tblGrid>
      <w:tr w:rsidR="00774C50" w:rsidTr="00160E58">
        <w:trPr>
          <w:tblHeader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774C50" w:rsidRDefault="006B6D52">
            <w:pPr>
              <w:widowControl w:val="0"/>
              <w:spacing w:after="0" w:line="240" w:lineRule="auto"/>
              <w:ind w:left="5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№ п/п</w:t>
            </w:r>
          </w:p>
        </w:tc>
        <w:tc>
          <w:tcPr>
            <w:tcW w:w="688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774C50" w:rsidRDefault="006B6D52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774C50" w:rsidRDefault="006B6D52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774C50" w:rsidRDefault="006B6D52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Место проведения</w:t>
            </w:r>
          </w:p>
        </w:tc>
      </w:tr>
      <w:tr w:rsidR="00774C50" w:rsidTr="00160E58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  <w:vAlign w:val="center"/>
          </w:tcPr>
          <w:p w:rsidR="00774C50" w:rsidRDefault="006B6D52">
            <w:pPr>
              <w:widowControl w:val="0"/>
              <w:spacing w:after="0" w:line="240" w:lineRule="auto"/>
              <w:ind w:left="6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36"/>
              </w:rPr>
              <w:t>ЯНВАРЬ</w:t>
            </w:r>
          </w:p>
        </w:tc>
      </w:tr>
      <w:tr w:rsidR="00160E58" w:rsidTr="00160E58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160E58" w:rsidRPr="003A51FA" w:rsidRDefault="00160E58" w:rsidP="00160E58">
            <w:pPr>
              <w:rPr>
                <w:rFonts w:eastAsia="Calibri"/>
                <w:sz w:val="24"/>
                <w:szCs w:val="24"/>
                <w:u w:val="single"/>
              </w:rPr>
            </w:pPr>
            <w:r w:rsidRPr="003A5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3A5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мероприятие «История, обычаи и традиции праздника Рождество Христово»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A51FA">
              <w:rPr>
                <w:rFonts w:ascii="Times New Roman" w:eastAsia="Calibri" w:hAnsi="Times New Roman"/>
                <w:sz w:val="28"/>
                <w:szCs w:val="28"/>
              </w:rPr>
              <w:t>Поздравление воспитанников приюта с Рождеством Христовым отцом Георгием Свято-Никольского прихода ст. Егорлыкской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749CE" w:rsidRDefault="00160E58" w:rsidP="00160E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07.01.2025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160E58" w:rsidRDefault="00160E58" w:rsidP="00160E58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Ст. Егорлыкская,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Пер. Первомайский, 149</w:t>
            </w:r>
          </w:p>
        </w:tc>
      </w:tr>
      <w:tr w:rsidR="00160E58" w:rsidTr="00160E58">
        <w:trPr>
          <w:trHeight w:val="596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160E58" w:rsidRPr="004749CE" w:rsidRDefault="00160E58" w:rsidP="00160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 «Старый Новый год»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749CE" w:rsidRDefault="00160E58" w:rsidP="00160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9CE">
              <w:rPr>
                <w:rFonts w:ascii="Times New Roman" w:eastAsia="Calibri" w:hAnsi="Times New Roman"/>
                <w:sz w:val="28"/>
                <w:szCs w:val="28"/>
              </w:rPr>
              <w:t>13.01.202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ГБУСОН РО «СРЦ Егорлыкского района»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Пер. Первомайский, 149</w:t>
            </w:r>
          </w:p>
        </w:tc>
      </w:tr>
      <w:tr w:rsidR="00160E58" w:rsidTr="00160E58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160E58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освобождения ст. Егорлыкской Ростовской области. Тематический час «Воинский подвиг». Возложение цветов к мемориалу Воинам, погибшим в ВОВ»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160E58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24.01.2025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ГБУСОН РО «СРЦ Егорлыкского района»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Пер. Первомайский, 149</w:t>
            </w:r>
          </w:p>
        </w:tc>
      </w:tr>
      <w:tr w:rsidR="00160E58" w:rsidTr="00160E58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160E58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 истории «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День снятия блокады Ленинграда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Акция «Блокадный хлеб»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160E58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D724EB" w:rsidRDefault="00160E58" w:rsidP="00160E58">
            <w:pPr>
              <w:pStyle w:val="af3"/>
              <w:rPr>
                <w:sz w:val="28"/>
                <w:szCs w:val="28"/>
              </w:rPr>
            </w:pPr>
            <w:r w:rsidRPr="00D724EB">
              <w:rPr>
                <w:sz w:val="28"/>
                <w:szCs w:val="28"/>
              </w:rPr>
              <w:t>ГБУСОН РО «СРЦ Егорлыкского района»</w:t>
            </w:r>
          </w:p>
          <w:p w:rsidR="00160E58" w:rsidRPr="00D724EB" w:rsidRDefault="00160E58" w:rsidP="00160E58">
            <w:pPr>
              <w:pStyle w:val="af3"/>
              <w:rPr>
                <w:sz w:val="28"/>
                <w:szCs w:val="28"/>
              </w:rPr>
            </w:pPr>
            <w:r w:rsidRPr="00D724EB">
              <w:rPr>
                <w:sz w:val="28"/>
                <w:szCs w:val="28"/>
              </w:rPr>
              <w:t>Ст. Егорлыкская,</w:t>
            </w:r>
          </w:p>
          <w:p w:rsidR="00160E58" w:rsidRPr="00D724EB" w:rsidRDefault="00160E58" w:rsidP="00160E58">
            <w:pPr>
              <w:pStyle w:val="af3"/>
              <w:rPr>
                <w:sz w:val="28"/>
                <w:szCs w:val="28"/>
              </w:rPr>
            </w:pPr>
            <w:r w:rsidRPr="00D724EB">
              <w:rPr>
                <w:sz w:val="28"/>
                <w:szCs w:val="28"/>
              </w:rPr>
              <w:t>Пер. Первомайский, 149</w:t>
            </w:r>
          </w:p>
        </w:tc>
      </w:tr>
      <w:tr w:rsidR="00160E58" w:rsidTr="00160E58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</w:tcPr>
          <w:p w:rsidR="00160E58" w:rsidRDefault="00160E58" w:rsidP="00160E58">
            <w:pPr>
              <w:widowControl w:val="0"/>
              <w:spacing w:after="0" w:line="240" w:lineRule="auto"/>
              <w:ind w:left="626" w:hanging="141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ФЕВРАЛЬ</w:t>
            </w:r>
          </w:p>
        </w:tc>
      </w:tr>
      <w:tr w:rsidR="00160E58" w:rsidTr="00160E58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E7609E" w:rsidRDefault="00160E58" w:rsidP="00160E58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Патриотическое мероприятие «Наша история». </w:t>
            </w:r>
            <w:r w:rsidRPr="00E7609E">
              <w:rPr>
                <w:rFonts w:ascii="Times New Roman" w:hAnsi="Times New Roman"/>
                <w:sz w:val="28"/>
                <w:szCs w:val="28"/>
              </w:rPr>
              <w:t>День разгрома немецко-фашистских войск под Сталинградом (1943)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B521AC" w:rsidRDefault="00160E58" w:rsidP="00160E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 xml:space="preserve"> ГБУСОН РО «СРЦ Егорлыкского района»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</w:t>
            </w:r>
          </w:p>
          <w:p w:rsidR="00160E58" w:rsidRPr="00CE0D82" w:rsidRDefault="00160E58" w:rsidP="00160E5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160E58" w:rsidTr="00160E58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E7609E" w:rsidRDefault="00160E58" w:rsidP="00160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09E">
              <w:rPr>
                <w:rFonts w:ascii="Times New Roman" w:hAnsi="Times New Roman"/>
                <w:sz w:val="28"/>
                <w:szCs w:val="28"/>
              </w:rPr>
              <w:t xml:space="preserve">Исторический час «Освобождение г. </w:t>
            </w:r>
            <w:proofErr w:type="spellStart"/>
            <w:r w:rsidRPr="00E7609E">
              <w:rPr>
                <w:rFonts w:ascii="Times New Roman" w:hAnsi="Times New Roman"/>
                <w:sz w:val="28"/>
                <w:szCs w:val="28"/>
              </w:rPr>
              <w:t>Ростова</w:t>
            </w:r>
            <w:proofErr w:type="spellEnd"/>
            <w:r w:rsidRPr="00E7609E">
              <w:rPr>
                <w:rFonts w:ascii="Times New Roman" w:hAnsi="Times New Roman"/>
                <w:sz w:val="28"/>
                <w:szCs w:val="28"/>
              </w:rPr>
              <w:t xml:space="preserve"> -на -Дону от немецко</w:t>
            </w:r>
            <w:r>
              <w:rPr>
                <w:rFonts w:ascii="Times New Roman" w:hAnsi="Times New Roman"/>
                <w:sz w:val="28"/>
                <w:szCs w:val="28"/>
              </w:rPr>
              <w:t>й оккупации: герои, факты, события</w:t>
            </w:r>
            <w:r w:rsidRPr="00E7609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D609E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ГБУСОН РО «СРЦ Егорлыкского района»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</w:t>
            </w:r>
          </w:p>
          <w:p w:rsidR="00160E58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Пер. Первомайский, 149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</w:p>
        </w:tc>
      </w:tr>
      <w:tr w:rsidR="00160E58" w:rsidTr="00160E58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D609E" w:rsidRDefault="00160E58" w:rsidP="00160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мероприятие, посвященное Дню защитника Отечества 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D609E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160E58" w:rsidRDefault="00160E58" w:rsidP="00160E58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Ст. Егорлыкская,</w:t>
            </w:r>
          </w:p>
          <w:p w:rsidR="00160E58" w:rsidRDefault="00160E58" w:rsidP="00160E58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Пер. Первомайский, 149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</w:p>
        </w:tc>
      </w:tr>
      <w:tr w:rsidR="00160E58" w:rsidTr="00160E58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</w:tcPr>
          <w:p w:rsidR="00160E58" w:rsidRDefault="00160E58" w:rsidP="00160E58">
            <w:pPr>
              <w:widowControl w:val="0"/>
              <w:spacing w:after="0" w:line="240" w:lineRule="auto"/>
              <w:ind w:left="626" w:hanging="141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МАРТ</w:t>
            </w:r>
          </w:p>
        </w:tc>
      </w:tr>
      <w:tr w:rsidR="00160E58" w:rsidTr="00160E58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D7839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«Весенняя капель», посвященная празднованию 8 марта.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D7839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ГБУСОН РО «СРЦ Егорлыкского района»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Пер. Первомайский, 149</w:t>
            </w:r>
          </w:p>
        </w:tc>
      </w:tr>
      <w:tr w:rsidR="00160E58" w:rsidTr="00160E58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Default="00160E58" w:rsidP="00160E58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01"/>
              </w:tabs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D64053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053">
              <w:rPr>
                <w:rFonts w:ascii="Times New Roman" w:hAnsi="Times New Roman"/>
                <w:sz w:val="28"/>
                <w:szCs w:val="28"/>
              </w:rPr>
              <w:t>Праздник солнца - Масленица.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60E58" w:rsidRPr="004D7839" w:rsidRDefault="00160E58" w:rsidP="00160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ГБУСОН РО «СРЦ Егорлыкского района»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</w:t>
            </w:r>
          </w:p>
          <w:p w:rsidR="00160E58" w:rsidRPr="00CE0D82" w:rsidRDefault="00160E58" w:rsidP="00160E58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Пер. Первомайский, 149</w:t>
            </w:r>
          </w:p>
        </w:tc>
      </w:tr>
      <w:tr w:rsidR="007646F0" w:rsidTr="00160E58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7646F0" w:rsidRDefault="007646F0" w:rsidP="007646F0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01"/>
              </w:tabs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7646F0" w:rsidRPr="00E7609E" w:rsidRDefault="007646F0" w:rsidP="007646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09E">
              <w:rPr>
                <w:rFonts w:ascii="Times New Roman" w:hAnsi="Times New Roman"/>
                <w:spacing w:val="-7"/>
                <w:sz w:val="28"/>
                <w:szCs w:val="28"/>
              </w:rPr>
              <w:t>Фольклорный праздник: «Жаворонки - жаворонки»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7646F0" w:rsidRPr="004D7839" w:rsidRDefault="007646F0" w:rsidP="007646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646F0" w:rsidRPr="00CE0D82" w:rsidRDefault="007646F0" w:rsidP="007646F0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ГБУСОН РО «СРЦ Егорлыкского района»</w:t>
            </w:r>
          </w:p>
          <w:p w:rsidR="007646F0" w:rsidRPr="00CE0D82" w:rsidRDefault="007646F0" w:rsidP="007646F0">
            <w:pPr>
              <w:pStyle w:val="af3"/>
              <w:rPr>
                <w:szCs w:val="24"/>
              </w:rPr>
            </w:pPr>
            <w:r w:rsidRPr="00CE0D82">
              <w:rPr>
                <w:szCs w:val="24"/>
              </w:rPr>
              <w:t>Ст. Егорлыкская, пер. Первомайский, 149</w:t>
            </w:r>
          </w:p>
          <w:p w:rsidR="007646F0" w:rsidRPr="00CE0D82" w:rsidRDefault="007646F0" w:rsidP="007646F0">
            <w:pPr>
              <w:pStyle w:val="af3"/>
              <w:rPr>
                <w:szCs w:val="24"/>
              </w:rPr>
            </w:pPr>
          </w:p>
        </w:tc>
      </w:tr>
      <w:tr w:rsidR="007646F0" w:rsidTr="00D06B4D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7646F0" w:rsidRDefault="007646F0" w:rsidP="007646F0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01"/>
              </w:tabs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7646F0" w:rsidRPr="00E7609E" w:rsidRDefault="007646F0" w:rsidP="007646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стенгазеты «Скажи НЕТ вредным привычкам»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7646F0" w:rsidRPr="004D7839" w:rsidRDefault="007646F0" w:rsidP="007646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7646F0" w:rsidRDefault="007646F0" w:rsidP="007646F0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7646F0" w:rsidRDefault="007646F0" w:rsidP="007646F0">
            <w:pPr>
              <w:pStyle w:val="af3"/>
              <w:rPr>
                <w:szCs w:val="24"/>
              </w:rPr>
            </w:pPr>
            <w:r>
              <w:rPr>
                <w:szCs w:val="24"/>
              </w:rPr>
              <w:t>Ст. Егорлыкская, пер. Первомайский, 149</w:t>
            </w:r>
          </w:p>
          <w:p w:rsidR="007646F0" w:rsidRPr="00CE0D82" w:rsidRDefault="007646F0" w:rsidP="007646F0">
            <w:pPr>
              <w:pStyle w:val="af3"/>
              <w:rPr>
                <w:szCs w:val="24"/>
              </w:rPr>
            </w:pPr>
          </w:p>
        </w:tc>
      </w:tr>
    </w:tbl>
    <w:p w:rsidR="00774C50" w:rsidRDefault="00774C50">
      <w:pPr>
        <w:spacing w:line="240" w:lineRule="auto"/>
        <w:ind w:left="-57"/>
        <w:rPr>
          <w:rFonts w:ascii="Arial" w:hAnsi="Arial"/>
        </w:rPr>
      </w:pPr>
    </w:p>
    <w:p w:rsidR="007646F0" w:rsidRDefault="007646F0" w:rsidP="007646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0182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Директор ГБУСОН РО</w:t>
      </w:r>
    </w:p>
    <w:p w:rsidR="007646F0" w:rsidRDefault="007646F0" w:rsidP="007646F0">
      <w:pPr>
        <w:spacing w:after="0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«СРЦ Егорлыкского </w:t>
      </w:r>
      <w:proofErr w:type="gramStart"/>
      <w:r>
        <w:rPr>
          <w:rFonts w:ascii="Times New Roman" w:hAnsi="Times New Roman"/>
          <w:sz w:val="28"/>
          <w:szCs w:val="28"/>
        </w:rPr>
        <w:t>района»</w:t>
      </w:r>
      <w:r w:rsidR="008018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Т.В. Скворцова</w:t>
      </w:r>
    </w:p>
    <w:p w:rsidR="007646F0" w:rsidRDefault="007646F0" w:rsidP="007646F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646F0" w:rsidRDefault="007646F0" w:rsidP="007646F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646F0" w:rsidRDefault="007646F0" w:rsidP="007646F0">
      <w:pPr>
        <w:spacing w:after="0"/>
        <w:rPr>
          <w:rFonts w:ascii="Times New Roman" w:hAnsi="Times New Roman"/>
          <w:sz w:val="18"/>
          <w:szCs w:val="18"/>
        </w:rPr>
      </w:pPr>
    </w:p>
    <w:p w:rsidR="007646F0" w:rsidRDefault="007646F0" w:rsidP="007646F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</w:t>
      </w:r>
    </w:p>
    <w:p w:rsidR="007646F0" w:rsidRDefault="007646F0" w:rsidP="007646F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Ольга Евгеньевна Власова</w:t>
      </w:r>
    </w:p>
    <w:p w:rsidR="007646F0" w:rsidRPr="0080182D" w:rsidRDefault="007646F0" w:rsidP="0080182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88637021505</w:t>
      </w:r>
    </w:p>
    <w:sectPr w:rsidR="007646F0" w:rsidRPr="0080182D">
      <w:footerReference w:type="default" r:id="rId7"/>
      <w:pgSz w:w="16838" w:h="11906" w:orient="landscape"/>
      <w:pgMar w:top="851" w:right="822" w:bottom="567" w:left="79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E0B" w:rsidRDefault="00CC3E0B">
      <w:pPr>
        <w:spacing w:after="0" w:line="240" w:lineRule="auto"/>
      </w:pPr>
      <w:r>
        <w:separator/>
      </w:r>
    </w:p>
  </w:endnote>
  <w:endnote w:type="continuationSeparator" w:id="0">
    <w:p w:rsidR="00CC3E0B" w:rsidRDefault="00CC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C50" w:rsidRDefault="006B6D52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>
      <w:rPr>
        <w:sz w:val="16"/>
      </w:rPr>
      <w:t xml:space="preserve"> </w:t>
    </w:r>
    <w:r>
      <w:rPr>
        <w:sz w:val="16"/>
      </w:rPr>
      <w:fldChar w:fldCharType="end"/>
    </w:r>
  </w:p>
  <w:p w:rsidR="00774C50" w:rsidRDefault="00774C5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E0B" w:rsidRDefault="00CC3E0B">
      <w:pPr>
        <w:spacing w:after="0" w:line="240" w:lineRule="auto"/>
      </w:pPr>
      <w:r>
        <w:separator/>
      </w:r>
    </w:p>
  </w:footnote>
  <w:footnote w:type="continuationSeparator" w:id="0">
    <w:p w:rsidR="00CC3E0B" w:rsidRDefault="00CC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1405"/>
    <w:multiLevelType w:val="multilevel"/>
    <w:tmpl w:val="54024200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55302"/>
    <w:multiLevelType w:val="multilevel"/>
    <w:tmpl w:val="94C2633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2A0B1F6C"/>
    <w:multiLevelType w:val="multilevel"/>
    <w:tmpl w:val="72EC66F6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4A2448"/>
    <w:multiLevelType w:val="multilevel"/>
    <w:tmpl w:val="2C52AE1E"/>
    <w:lvl w:ilvl="0">
      <w:start w:val="1"/>
      <w:numFmt w:val="decimal"/>
      <w:lvlText w:val="%1."/>
      <w:lvlJc w:val="right"/>
      <w:pPr>
        <w:tabs>
          <w:tab w:val="left" w:pos="142"/>
        </w:tabs>
        <w:ind w:left="786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0"/>
    <w:rsid w:val="00160E58"/>
    <w:rsid w:val="003E55CA"/>
    <w:rsid w:val="006B6D52"/>
    <w:rsid w:val="007646F0"/>
    <w:rsid w:val="00774C50"/>
    <w:rsid w:val="00791C36"/>
    <w:rsid w:val="0080182D"/>
    <w:rsid w:val="00C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55DB"/>
  <w15:docId w15:val="{5BD9A50F-B343-4EC5-8286-4EE5F9F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Нижний колонтитул Знак"/>
    <w:link w:val="a4"/>
    <w:rPr>
      <w:sz w:val="22"/>
    </w:rPr>
  </w:style>
  <w:style w:type="character" w:customStyle="1" w:styleId="a4">
    <w:name w:val="Нижний колонтитул Знак"/>
    <w:link w:val="a3"/>
    <w:rPr>
      <w:sz w:val="22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2">
    <w:name w:val="Выделение1"/>
    <w:link w:val="13"/>
    <w:rPr>
      <w:i/>
    </w:rPr>
  </w:style>
  <w:style w:type="character" w:customStyle="1" w:styleId="13">
    <w:name w:val="Выделение1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caption"/>
    <w:basedOn w:val="a"/>
    <w:link w:val="a6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a6">
    <w:name w:val="Название объекта Знак"/>
    <w:basedOn w:val="10"/>
    <w:link w:val="a5"/>
    <w:rPr>
      <w:rFonts w:ascii="Times New Roman" w:hAnsi="Times New Roman"/>
      <w:i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9">
    <w:name w:val="Верхний и нижний колонтитулы"/>
    <w:basedOn w:val="a"/>
    <w:link w:val="aa"/>
    <w:pPr>
      <w:tabs>
        <w:tab w:val="center" w:pos="4819"/>
        <w:tab w:val="right" w:pos="9638"/>
      </w:tabs>
    </w:pPr>
  </w:style>
  <w:style w:type="character" w:customStyle="1" w:styleId="aa">
    <w:name w:val="Верхний и нижний колонтитулы"/>
    <w:basedOn w:val="10"/>
    <w:link w:val="a9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14">
    <w:name w:val="Название объекта1"/>
    <w:basedOn w:val="a"/>
    <w:link w:val="15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15">
    <w:name w:val="Название объекта1"/>
    <w:basedOn w:val="10"/>
    <w:link w:val="14"/>
    <w:rPr>
      <w:rFonts w:ascii="Times New Roman" w:hAnsi="Times New Roman"/>
      <w:i/>
      <w:sz w:val="28"/>
    </w:rPr>
  </w:style>
  <w:style w:type="paragraph" w:styleId="ab">
    <w:name w:val="foot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10"/>
    <w:link w:val="ab"/>
    <w:rPr>
      <w:rFonts w:ascii="Calibri" w:hAnsi="Calibri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7">
    <w:name w:val="Заголовок 1 Знак"/>
    <w:link w:val="18"/>
    <w:rPr>
      <w:rFonts w:ascii="Cambria" w:hAnsi="Cambria"/>
      <w:b/>
      <w:sz w:val="32"/>
    </w:rPr>
  </w:style>
  <w:style w:type="character" w:customStyle="1" w:styleId="18">
    <w:name w:val="Заголовок 1 Знак"/>
    <w:link w:val="17"/>
    <w:rPr>
      <w:rFonts w:ascii="Cambria" w:hAnsi="Cambria"/>
      <w:b/>
      <w:sz w:val="32"/>
    </w:rPr>
  </w:style>
  <w:style w:type="paragraph" w:styleId="ac">
    <w:name w:val="Title"/>
    <w:next w:val="ad"/>
    <w:link w:val="ae"/>
    <w:uiPriority w:val="10"/>
    <w:qFormat/>
    <w:rPr>
      <w:rFonts w:ascii="XO Thames" w:hAnsi="XO Thames"/>
      <w:b/>
      <w:sz w:val="52"/>
    </w:rPr>
  </w:style>
  <w:style w:type="character" w:customStyle="1" w:styleId="19">
    <w:name w:val="Заголовок1"/>
    <w:basedOn w:val="10"/>
    <w:rPr>
      <w:rFonts w:ascii="Times New Roman" w:hAnsi="Times New Roman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">
    <w:name w:val="Заголовок таблицы"/>
    <w:basedOn w:val="af0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Pr>
      <w:rFonts w:ascii="Arial" w:hAnsi="Arial"/>
      <w:b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Указатель2"/>
    <w:basedOn w:val="a"/>
    <w:link w:val="24"/>
    <w:rPr>
      <w:rFonts w:ascii="Times New Roman" w:hAnsi="Times New Roman"/>
      <w:sz w:val="24"/>
    </w:rPr>
  </w:style>
  <w:style w:type="character" w:customStyle="1" w:styleId="24">
    <w:name w:val="Указатель2"/>
    <w:basedOn w:val="10"/>
    <w:link w:val="23"/>
    <w:rPr>
      <w:rFonts w:ascii="Times New Roman" w:hAnsi="Times New Roman"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3">
    <w:name w:val="No Spacing"/>
    <w:link w:val="1c"/>
    <w:uiPriority w:val="1"/>
    <w:qFormat/>
    <w:rPr>
      <w:sz w:val="24"/>
    </w:rPr>
  </w:style>
  <w:style w:type="character" w:customStyle="1" w:styleId="1c">
    <w:name w:val="Без интервала Знак1"/>
    <w:link w:val="af3"/>
    <w:rPr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d">
    <w:name w:val="Строгий1"/>
    <w:link w:val="1e"/>
    <w:rPr>
      <w:b/>
    </w:rPr>
  </w:style>
  <w:style w:type="character" w:customStyle="1" w:styleId="1e">
    <w:name w:val="Строгий1"/>
    <w:link w:val="1d"/>
    <w:rPr>
      <w:b/>
    </w:rPr>
  </w:style>
  <w:style w:type="paragraph" w:styleId="af4">
    <w:name w:val="List"/>
    <w:basedOn w:val="ad"/>
    <w:link w:val="af5"/>
    <w:rPr>
      <w:rFonts w:ascii="Times New Roman" w:hAnsi="Times New Roman"/>
    </w:rPr>
  </w:style>
  <w:style w:type="character" w:customStyle="1" w:styleId="af5">
    <w:name w:val="Список Знак"/>
    <w:basedOn w:val="1f"/>
    <w:link w:val="af4"/>
    <w:rPr>
      <w:rFonts w:ascii="Times New Roman" w:hAnsi="Times New Roman"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Contents">
    <w:name w:val="Table Contents"/>
    <w:basedOn w:val="a"/>
    <w:link w:val="TableContents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TableContents0">
    <w:name w:val="Table Contents"/>
    <w:basedOn w:val="10"/>
    <w:link w:val="TableContents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3">
    <w:name w:val="c3"/>
    <w:link w:val="c30"/>
  </w:style>
  <w:style w:type="character" w:customStyle="1" w:styleId="c30">
    <w:name w:val="c3"/>
    <w:link w:val="c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0">
    <w:name w:val="Без интервала1"/>
    <w:link w:val="1f1"/>
    <w:rPr>
      <w:rFonts w:ascii="Calibri" w:hAnsi="Calibri"/>
      <w:sz w:val="22"/>
    </w:rPr>
  </w:style>
  <w:style w:type="character" w:customStyle="1" w:styleId="1f1">
    <w:name w:val="Без интервала1"/>
    <w:link w:val="1f0"/>
    <w:rPr>
      <w:rFonts w:ascii="Calibri" w:hAnsi="Calibri"/>
      <w:sz w:val="22"/>
    </w:rPr>
  </w:style>
  <w:style w:type="paragraph" w:styleId="af6">
    <w:name w:val="Normal (Web)"/>
    <w:basedOn w:val="a"/>
    <w:link w:val="af7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0"/>
    <w:link w:val="af6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af8">
    <w:name w:val="Без интервала Знак"/>
    <w:link w:val="af9"/>
    <w:rPr>
      <w:sz w:val="24"/>
    </w:rPr>
  </w:style>
  <w:style w:type="character" w:customStyle="1" w:styleId="af9">
    <w:name w:val="Без интервала Знак"/>
    <w:link w:val="af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11">
    <w:name w:val="Заголовок 1 Знак1"/>
    <w:basedOn w:val="10"/>
    <w:link w:val="1"/>
    <w:rPr>
      <w:rFonts w:ascii="Cambria" w:hAnsi="Cambria"/>
      <w:b/>
      <w:sz w:val="32"/>
    </w:rPr>
  </w:style>
  <w:style w:type="paragraph" w:customStyle="1" w:styleId="1f4">
    <w:name w:val="Без интервала1"/>
    <w:link w:val="1f5"/>
    <w:rPr>
      <w:sz w:val="28"/>
    </w:rPr>
  </w:style>
  <w:style w:type="character" w:customStyle="1" w:styleId="1f5">
    <w:name w:val="Без интервала1"/>
    <w:link w:val="1f4"/>
    <w:rPr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25">
    <w:name w:val="Гиперссылка2"/>
    <w:link w:val="afa"/>
    <w:rPr>
      <w:color w:val="0000FF"/>
      <w:u w:val="single"/>
    </w:rPr>
  </w:style>
  <w:style w:type="character" w:styleId="afa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1f6">
    <w:name w:val="toc 1"/>
    <w:next w:val="a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link w:val="1f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d">
    <w:name w:val="Body Text"/>
    <w:basedOn w:val="a"/>
    <w:link w:val="1f"/>
    <w:pPr>
      <w:spacing w:after="120"/>
    </w:pPr>
  </w:style>
  <w:style w:type="character" w:customStyle="1" w:styleId="1f">
    <w:name w:val="Основной текст Знак1"/>
    <w:basedOn w:val="10"/>
    <w:link w:val="ad"/>
    <w:rPr>
      <w:rFonts w:ascii="Calibri" w:hAnsi="Calibri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0">
    <w:name w:val="Содержимое таблицы"/>
    <w:basedOn w:val="a"/>
    <w:link w:val="a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2">
    <w:name w:val="Содержимое таблицы"/>
    <w:basedOn w:val="10"/>
    <w:link w:val="af0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b">
    <w:name w:val="Balloon Text"/>
    <w:basedOn w:val="a"/>
    <w:link w:val="1f8"/>
    <w:pPr>
      <w:spacing w:after="0" w:line="240" w:lineRule="auto"/>
    </w:pPr>
    <w:rPr>
      <w:rFonts w:ascii="Tahoma" w:hAnsi="Tahoma"/>
      <w:sz w:val="16"/>
    </w:rPr>
  </w:style>
  <w:style w:type="character" w:customStyle="1" w:styleId="1f8">
    <w:name w:val="Текст выноски Знак1"/>
    <w:basedOn w:val="10"/>
    <w:link w:val="af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f9">
    <w:name w:val="Обычный1"/>
    <w:link w:val="1fa"/>
    <w:rPr>
      <w:rFonts w:ascii="Calibri" w:hAnsi="Calibri"/>
      <w:sz w:val="22"/>
    </w:rPr>
  </w:style>
  <w:style w:type="character" w:customStyle="1" w:styleId="1fa">
    <w:name w:val="Обычный1"/>
    <w:link w:val="1f9"/>
    <w:rPr>
      <w:rFonts w:ascii="Calibri" w:hAnsi="Calibri"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afc">
    <w:name w:val="header"/>
    <w:basedOn w:val="a"/>
    <w:link w:val="1f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b">
    <w:name w:val="Верхний колонтитул Знак1"/>
    <w:basedOn w:val="10"/>
    <w:link w:val="afc"/>
    <w:rPr>
      <w:rFonts w:ascii="Times New Roman" w:hAnsi="Times New Roman"/>
      <w:sz w:val="20"/>
    </w:rPr>
  </w:style>
  <w:style w:type="paragraph" w:customStyle="1" w:styleId="afd">
    <w:name w:val="Верхний колонтитул Знак"/>
    <w:link w:val="afe"/>
  </w:style>
  <w:style w:type="character" w:customStyle="1" w:styleId="afe">
    <w:name w:val="Верхний колонтитул Знак"/>
    <w:link w:val="afd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ff">
    <w:name w:val="Subtitle"/>
    <w:next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33">
    <w:name w:val="Основной шрифт абзаца3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ae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e">
    <w:name w:val="Указатель1"/>
    <w:basedOn w:val="a"/>
    <w:link w:val="1ff"/>
    <w:rPr>
      <w:rFonts w:ascii="Times New Roman" w:hAnsi="Times New Roman"/>
      <w:sz w:val="24"/>
    </w:rPr>
  </w:style>
  <w:style w:type="character" w:customStyle="1" w:styleId="1ff">
    <w:name w:val="Указатель1"/>
    <w:basedOn w:val="10"/>
    <w:link w:val="1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1">
    <w:name w:val="Основной текст Знак"/>
    <w:basedOn w:val="1a"/>
    <w:link w:val="aff2"/>
  </w:style>
  <w:style w:type="character" w:customStyle="1" w:styleId="aff2">
    <w:name w:val="Основной текст Знак"/>
    <w:basedOn w:val="1b"/>
    <w:link w:val="a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2024-12-03T11:33:00Z</dcterms:created>
  <dcterms:modified xsi:type="dcterms:W3CDTF">2025-03-11T10:05:00Z</dcterms:modified>
</cp:coreProperties>
</file>